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Anika Kieler, Erin Markel, Mya Peterson, Daniel Litke</w:t>
      </w:r>
    </w:p>
    <w:p w:rsidR="00000000" w:rsidDel="00000000" w:rsidP="00000000" w:rsidRDefault="00000000" w:rsidRPr="00000000" w14:paraId="0000000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Strategic Research Document</w:t>
      </w:r>
    </w:p>
    <w:p w:rsidR="00000000" w:rsidDel="00000000" w:rsidP="00000000" w:rsidRDefault="00000000" w:rsidRPr="00000000" w14:paraId="00000003">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October 28, 2021</w:t>
      </w:r>
    </w:p>
    <w:p w:rsidR="00000000" w:rsidDel="00000000" w:rsidP="00000000" w:rsidRDefault="00000000" w:rsidRPr="00000000" w14:paraId="00000004">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Anika Kieler: Pizza Hut’s primary products are pizza, pasta, and wings. They have rotating specials that change frequently and are inspired by recent trends in the market and focus on promoting their food to different audiences. Because of this, they adapt their food to meet the standards of the different age groups they cater to. For example, they recently featured a $10 tastemaker pizza that they advertised, developed, and promoted on TikTok. In contrast, they also feature “family-sized” meals for more people. In particular, they have a deal on their pasta, where when a customer orders the Family Sized Pasta, the meal comes with breadsticks too. And if pasta isn’t what a customer is after, Pizza Hut offers the Big Dinner Box, which comes with a mixture of pizza, sides, and/ or wings so that a customer can build their meal specifically to their needs. Pizza Hut also partners with a variety of businesses in order to give its consumers a wider variety of food. Right now, they have partnered with Cinnabon, and as part of their dessert menu, offer 10 Cinnabon mini rolls and Cinnabon’s Signature Cream Cheese Frosting, available to order. When it comes to their food, Pizza Hut has also recently focused on their nutrition extensively. They’ve added many features including a “Restaurant Quality Food” page where they take a customer through the ingredients used in their pizza and break down how the dough, sauce, and cheese are made. They also highlight the history of Pizza Hut and promote their version of pizza, especially their pan pizza, their “signature item”. On their Nutrition page, they lead customers to a variety of links all related to the nutrition and health information for their products. They explain the nutrition information for their menu, compare ingredients and help customers identify which foods they can eat to meet their dietary requirements, and list out every ingredient that they use in every meal they sell. Their largest page is a complete nutritional breakdown for every dish on their menu, including information like Calories, Total Fat, Cholesterol, Sodium, Total Carbohydrates, and Protein. Aside from food, Pizza Hut works with the “Book It!” program to encourage reading and recently started work on “The Literacy Project” in order to help develop literacy through increased academic resources and access to books. </w:t>
      </w:r>
    </w:p>
    <w:p w:rsidR="00000000" w:rsidDel="00000000" w:rsidP="00000000" w:rsidRDefault="00000000" w:rsidRPr="00000000" w14:paraId="00000006">
      <w:pPr>
        <w:numPr>
          <w:ilvl w:val="0"/>
          <w:numId w:val="2"/>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Erin Markel: Pizza Hut is a segment of the parent company, Yum! Brands, within the restaurant industry. Yum! Brands operates through three other segments: KFC, Taco Bell, and most recently, The Habit Burger Grill. According to their </w:t>
      </w:r>
      <w:hyperlink r:id="rId6">
        <w:r w:rsidDel="00000000" w:rsidR="00000000" w:rsidRPr="00000000">
          <w:rPr>
            <w:rFonts w:ascii="Times New Roman" w:cs="Times New Roman" w:eastAsia="Times New Roman" w:hAnsi="Times New Roman"/>
            <w:color w:val="1155cc"/>
            <w:sz w:val="24"/>
            <w:szCs w:val="24"/>
            <w:u w:val="single"/>
            <w:rtl w:val="0"/>
          </w:rPr>
          <w:t xml:space="preserve">website</w:t>
        </w:r>
      </w:hyperlink>
      <w:r w:rsidDel="00000000" w:rsidR="00000000" w:rsidRPr="00000000">
        <w:rPr>
          <w:rFonts w:ascii="Times New Roman" w:cs="Times New Roman" w:eastAsia="Times New Roman" w:hAnsi="Times New Roman"/>
          <w:sz w:val="24"/>
          <w:szCs w:val="24"/>
          <w:rtl w:val="0"/>
        </w:rPr>
        <w:t xml:space="preserve">, they are the owners of more than 43,000 restaurants, approximately 17,600 being Pizza Hut units. The company has restaurants located in nearly 140 countries and territories, with their headquarters currently residing in Louisville, KY. Of those 140 countries, Pizza Hut is located in over 70% of them, making them the largest pizza company in the world. Yum! Brands have endured significant changes throughout its existence. They were originally founded in 1997, as a spinoff of PepsiCo, known as TRICON Global Restaurants at the time. They officially changed their name in 2002 to Yum! Brands. In 2016, the company chose to split from its businesses in China, creating two independent publicly traded companies. Therefore, their revenue appears to have taken a significant drop in 2016. According to </w:t>
      </w:r>
      <w:hyperlink r:id="rId7">
        <w:r w:rsidDel="00000000" w:rsidR="00000000" w:rsidRPr="00000000">
          <w:rPr>
            <w:rFonts w:ascii="Times New Roman" w:cs="Times New Roman" w:eastAsia="Times New Roman" w:hAnsi="Times New Roman"/>
            <w:color w:val="1155cc"/>
            <w:sz w:val="24"/>
            <w:szCs w:val="24"/>
            <w:u w:val="single"/>
            <w:rtl w:val="0"/>
          </w:rPr>
          <w:t xml:space="preserve">Business Insights</w:t>
        </w:r>
      </w:hyperlink>
      <w:r w:rsidDel="00000000" w:rsidR="00000000" w:rsidRPr="00000000">
        <w:rPr>
          <w:rFonts w:ascii="Times New Roman" w:cs="Times New Roman" w:eastAsia="Times New Roman" w:hAnsi="Times New Roman"/>
          <w:sz w:val="24"/>
          <w:szCs w:val="24"/>
          <w:rtl w:val="0"/>
        </w:rPr>
        <w:t xml:space="preserve">, in 2015, their revenue was sitting at $13,105,000,000, whereas in 2016 it was less than half of that, at $6,356,000,000. Since then, their revenue has fluctuated between 5.5-6 billion dollars. As of the last year, their stock has been rising fairly consistently, leading it to be worth $126.16 per share as of today (10/26/2021). The restaurant industry itself has faced significant challenges due to the pandemic. According to predictions from the </w:t>
      </w:r>
      <w:hyperlink r:id="rId8">
        <w:r w:rsidDel="00000000" w:rsidR="00000000" w:rsidRPr="00000000">
          <w:rPr>
            <w:rFonts w:ascii="Times New Roman" w:cs="Times New Roman" w:eastAsia="Times New Roman" w:hAnsi="Times New Roman"/>
            <w:color w:val="1155cc"/>
            <w:sz w:val="24"/>
            <w:szCs w:val="24"/>
            <w:u w:val="single"/>
            <w:rtl w:val="0"/>
          </w:rPr>
          <w:t xml:space="preserve">National Restaurant Association</w:t>
        </w:r>
      </w:hyperlink>
      <w:r w:rsidDel="00000000" w:rsidR="00000000" w:rsidRPr="00000000">
        <w:rPr>
          <w:rFonts w:ascii="Times New Roman" w:cs="Times New Roman" w:eastAsia="Times New Roman" w:hAnsi="Times New Roman"/>
          <w:sz w:val="24"/>
          <w:szCs w:val="24"/>
          <w:rtl w:val="0"/>
        </w:rPr>
        <w:t xml:space="preserve">, the industry employs 12.5 million people currently, however was expected to have 3.1 million more at this point in time, prior to the occurrence of COVID-19. In addition to the decrease in employees, there are approximately 110,000 restaurants temporarily or permanently closed. This results in sales being down $240 billion in 2020, sitting at $659 billion instead. The restrictions set in place for the pandemic pose challenges for restaurants to be able to serve customers, leading many to have to close their doors. </w:t>
      </w:r>
    </w:p>
    <w:p w:rsidR="00000000" w:rsidDel="00000000" w:rsidP="00000000" w:rsidRDefault="00000000" w:rsidRPr="00000000" w14:paraId="00000007">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Mya Peterson: A commercial, showing the task of single-parents trying to juggle working from home full-time, e-learning, and the stress of the pandemic itself. Looking for a quick and easy option to end the day that doesn’t require too much attention or time. Pizza Hut, “We're open and delivering the classics you love from our Hut to yours. We’re committed to bringing all your delicious favorites safely to you.” with the company's new protocols and guidelines to ensure the safety of employees and customers; curbside and contactless delivery are two options that will keep you and your household Covid free! The visual representation of the duties of a group that is often overlooked will catch the eyes of all families and be the spotlight to a quick solution of pizza night. A QR code at the end of the commercial, for quick access to online ordering, will help measure the commercial engagement/effectiveness (total number of scans during the commercial block).</w:t>
      </w:r>
    </w:p>
    <w:p w:rsidR="00000000" w:rsidDel="00000000" w:rsidP="00000000" w:rsidRDefault="00000000" w:rsidRPr="00000000" w14:paraId="00000008">
      <w:pPr>
        <w:numPr>
          <w:ilvl w:val="0"/>
          <w:numId w:val="2"/>
        </w:numPr>
        <w:spacing w:line="48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Daniel Litke:Pizza Hut’s best target markets are moms of middle-class families. In a study done by pizza hut moms tend to be the ones who are in charge of ordering the food or providing the food for the family. With the good quality pizza and the reasonable prices they become an easy target for middle class families that can afford better food but aren’t trying to spend too much money. Another big target audience for pizza hut are what they call the ferocious eaters. The ferocious eaters are the young single males of 24-35 years of age. Young single males tend to either be busy with work or too lazy to actually make any food and are more likely to just order food. With Pizza Hut’s new ten dollar tastemaker they made sure to advertise on Tik Tok to attract a younger audience. Attracting that audience can lead to families ordering the food and groups of teens ordering that food as well.</w:t>
      </w:r>
    </w:p>
    <w:p w:rsidR="00000000" w:rsidDel="00000000" w:rsidP="00000000" w:rsidRDefault="00000000" w:rsidRPr="00000000" w14:paraId="00000009">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Sources:</w:t>
      </w:r>
    </w:p>
    <w:p w:rsidR="00000000" w:rsidDel="00000000" w:rsidP="00000000" w:rsidRDefault="00000000" w:rsidRPr="00000000" w14:paraId="0000000C">
      <w:pPr>
        <w:numPr>
          <w:ilvl w:val="0"/>
          <w:numId w:val="1"/>
        </w:numPr>
        <w:spacing w:line="480" w:lineRule="auto"/>
        <w:ind w:left="720" w:hanging="360"/>
        <w:rPr>
          <w:rFonts w:ascii="Times New Roman" w:cs="Times New Roman" w:eastAsia="Times New Roman" w:hAnsi="Times New Roman"/>
          <w:sz w:val="24"/>
          <w:szCs w:val="24"/>
          <w:u w:val="none"/>
        </w:rPr>
      </w:pPr>
      <w:hyperlink r:id="rId9">
        <w:r w:rsidDel="00000000" w:rsidR="00000000" w:rsidRPr="00000000">
          <w:rPr>
            <w:rFonts w:ascii="Times New Roman" w:cs="Times New Roman" w:eastAsia="Times New Roman" w:hAnsi="Times New Roman"/>
            <w:color w:val="1155cc"/>
            <w:sz w:val="24"/>
            <w:szCs w:val="24"/>
            <w:u w:val="single"/>
            <w:rtl w:val="0"/>
          </w:rPr>
          <w:t xml:space="preserve">https://www.pizzahut.com/</w:t>
        </w:r>
      </w:hyperlink>
      <w:r w:rsidDel="00000000" w:rsidR="00000000" w:rsidRPr="00000000">
        <w:rPr>
          <w:rtl w:val="0"/>
        </w:rPr>
      </w:r>
    </w:p>
    <w:p w:rsidR="00000000" w:rsidDel="00000000" w:rsidP="00000000" w:rsidRDefault="00000000" w:rsidRPr="00000000" w14:paraId="0000000D">
      <w:pPr>
        <w:numPr>
          <w:ilvl w:val="0"/>
          <w:numId w:val="1"/>
        </w:numPr>
        <w:spacing w:line="480" w:lineRule="auto"/>
        <w:ind w:left="720" w:hanging="360"/>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https://www.restaurantdive.com/news/pizza-hut-creates-chief-equity-officer-role-launches-antiracism-initiative/583835/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E">
      <w:pPr>
        <w:numPr>
          <w:ilvl w:val="0"/>
          <w:numId w:val="1"/>
        </w:numPr>
        <w:spacing w:line="480" w:lineRule="auto"/>
        <w:ind w:left="720" w:hanging="360"/>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https://www.coursehero.com/file/p5mo1s4/Geographic-Geographic-segmentation-of-Pizza-Hut-is-worldwide-Now-Pizza-Hut-is/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F">
      <w:pPr>
        <w:numPr>
          <w:ilvl w:val="0"/>
          <w:numId w:val="1"/>
        </w:numPr>
        <w:spacing w:line="480" w:lineRule="auto"/>
        <w:ind w:left="720" w:hanging="360"/>
        <w:rPr>
          <w:rFonts w:ascii="Times New Roman" w:cs="Times New Roman" w:eastAsia="Times New Roman" w:hAnsi="Times New Roman"/>
          <w:sz w:val="24"/>
          <w:szCs w:val="24"/>
        </w:rPr>
      </w:pPr>
      <w:hyperlink r:id="rId12">
        <w:r w:rsidDel="00000000" w:rsidR="00000000" w:rsidRPr="00000000">
          <w:rPr>
            <w:rFonts w:ascii="Times New Roman" w:cs="Times New Roman" w:eastAsia="Times New Roman" w:hAnsi="Times New Roman"/>
            <w:color w:val="1155cc"/>
            <w:sz w:val="24"/>
            <w:szCs w:val="24"/>
            <w:u w:val="single"/>
            <w:rtl w:val="0"/>
          </w:rPr>
          <w:t xml:space="preserve">https://www.bartleby.com/essay/Psychographic-Segmentation-Of-Pizza-Hut-FJCSKQXL26</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0">
      <w:pPr>
        <w:numPr>
          <w:ilvl w:val="0"/>
          <w:numId w:val="1"/>
        </w:numPr>
        <w:spacing w:line="480" w:lineRule="auto"/>
        <w:ind w:left="720" w:hanging="360"/>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https://jobs.pizzahut.com/about-us/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numPr>
          <w:ilvl w:val="0"/>
          <w:numId w:val="1"/>
        </w:numPr>
        <w:spacing w:line="480" w:lineRule="auto"/>
        <w:ind w:left="720" w:hanging="360"/>
        <w:rPr>
          <w:rFonts w:ascii="Times New Roman" w:cs="Times New Roman" w:eastAsia="Times New Roman" w:hAnsi="Times New Roman"/>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https://pizzahutproject.tumblr.com/post/102296946115/pizza-huts-targetswot-analysis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numPr>
          <w:ilvl w:val="0"/>
          <w:numId w:val="1"/>
        </w:numPr>
        <w:spacing w:line="480" w:lineRule="auto"/>
        <w:ind w:left="720" w:hanging="360"/>
        <w:rPr>
          <w:rFonts w:ascii="Times New Roman" w:cs="Times New Roman" w:eastAsia="Times New Roman" w:hAnsi="Times New Roman"/>
          <w:sz w:val="24"/>
          <w:szCs w:val="24"/>
        </w:rPr>
      </w:pPr>
      <w:hyperlink r:id="rId15">
        <w:r w:rsidDel="00000000" w:rsidR="00000000" w:rsidRPr="00000000">
          <w:rPr>
            <w:rFonts w:ascii="Times New Roman" w:cs="Times New Roman" w:eastAsia="Times New Roman" w:hAnsi="Times New Roman"/>
            <w:color w:val="1155cc"/>
            <w:sz w:val="24"/>
            <w:szCs w:val="24"/>
            <w:u w:val="single"/>
            <w:rtl w:val="0"/>
          </w:rPr>
          <w:t xml:space="preserve">https://www.marketing91.com/marketing-strategy-pizza-hut/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numPr>
          <w:ilvl w:val="0"/>
          <w:numId w:val="1"/>
        </w:numPr>
        <w:spacing w:line="480" w:lineRule="auto"/>
        <w:ind w:left="720" w:hanging="360"/>
        <w:rPr>
          <w:rFonts w:ascii="Times New Roman" w:cs="Times New Roman" w:eastAsia="Times New Roman" w:hAnsi="Times New Roman"/>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https://www.researchgate.net/publication/352559853_Factors_influencing_customers'_purchasing_behavior_and_satisfaction_in_Pizza_Hut</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4">
      <w:pPr>
        <w:numPr>
          <w:ilvl w:val="0"/>
          <w:numId w:val="1"/>
        </w:numPr>
        <w:spacing w:line="480" w:lineRule="auto"/>
        <w:ind w:left="720" w:hanging="360"/>
        <w:rPr>
          <w:rFonts w:ascii="Times New Roman" w:cs="Times New Roman" w:eastAsia="Times New Roman" w:hAnsi="Times New Roman"/>
          <w:sz w:val="24"/>
          <w:szCs w:val="24"/>
        </w:rPr>
      </w:pPr>
      <w:hyperlink r:id="rId17">
        <w:r w:rsidDel="00000000" w:rsidR="00000000" w:rsidRPr="00000000">
          <w:rPr>
            <w:rFonts w:ascii="Times New Roman" w:cs="Times New Roman" w:eastAsia="Times New Roman" w:hAnsi="Times New Roman"/>
            <w:color w:val="1155cc"/>
            <w:sz w:val="24"/>
            <w:szCs w:val="24"/>
            <w:u w:val="single"/>
            <w:rtl w:val="0"/>
          </w:rPr>
          <w:t xml:space="preserve">https://www.pizzahut.com/index.php?corporate-contribution-guidelines=#/corporate-contribution-guidelines</w:t>
        </w:r>
      </w:hyperlink>
      <w:r w:rsidDel="00000000" w:rsidR="00000000" w:rsidRPr="00000000">
        <w:rPr>
          <w:rtl w:val="0"/>
        </w:rPr>
      </w:r>
    </w:p>
    <w:p w:rsidR="00000000" w:rsidDel="00000000" w:rsidP="00000000" w:rsidRDefault="00000000" w:rsidRPr="00000000" w14:paraId="00000015">
      <w:pPr>
        <w:numPr>
          <w:ilvl w:val="0"/>
          <w:numId w:val="1"/>
        </w:numPr>
        <w:spacing w:line="480" w:lineRule="auto"/>
        <w:ind w:left="720" w:hanging="360"/>
        <w:rPr>
          <w:rFonts w:ascii="Times New Roman" w:cs="Times New Roman" w:eastAsia="Times New Roman" w:hAnsi="Times New Roman"/>
          <w:sz w:val="24"/>
          <w:szCs w:val="24"/>
          <w:u w:val="none"/>
        </w:rPr>
      </w:pPr>
      <w:hyperlink r:id="rId18">
        <w:r w:rsidDel="00000000" w:rsidR="00000000" w:rsidRPr="00000000">
          <w:rPr>
            <w:rFonts w:ascii="Times New Roman" w:cs="Times New Roman" w:eastAsia="Times New Roman" w:hAnsi="Times New Roman"/>
            <w:color w:val="1155cc"/>
            <w:sz w:val="24"/>
            <w:szCs w:val="24"/>
            <w:u w:val="single"/>
            <w:rtl w:val="0"/>
          </w:rPr>
          <w:t xml:space="preserve">https://twitter.com/pizzahut/status/1242126486058012678?s=20</w:t>
        </w:r>
      </w:hyperlink>
      <w:r w:rsidDel="00000000" w:rsidR="00000000" w:rsidRPr="00000000">
        <w:rPr>
          <w:rtl w:val="0"/>
        </w:rPr>
      </w:r>
    </w:p>
    <w:p w:rsidR="00000000" w:rsidDel="00000000" w:rsidP="00000000" w:rsidRDefault="00000000" w:rsidRPr="00000000" w14:paraId="00000016">
      <w:pPr>
        <w:numPr>
          <w:ilvl w:val="0"/>
          <w:numId w:val="1"/>
        </w:numPr>
        <w:spacing w:line="480" w:lineRule="auto"/>
        <w:ind w:left="720" w:hanging="360"/>
        <w:rPr>
          <w:rFonts w:ascii="Times New Roman" w:cs="Times New Roman" w:eastAsia="Times New Roman" w:hAnsi="Times New Roman"/>
          <w:sz w:val="24"/>
          <w:szCs w:val="24"/>
          <w:u w:val="none"/>
        </w:rPr>
      </w:pPr>
      <w:hyperlink r:id="rId19">
        <w:r w:rsidDel="00000000" w:rsidR="00000000" w:rsidRPr="00000000">
          <w:rPr>
            <w:rFonts w:ascii="Times New Roman" w:cs="Times New Roman" w:eastAsia="Times New Roman" w:hAnsi="Times New Roman"/>
            <w:color w:val="1155cc"/>
            <w:sz w:val="24"/>
            <w:szCs w:val="24"/>
            <w:u w:val="single"/>
            <w:rtl w:val="0"/>
          </w:rPr>
          <w:t xml:space="preserve">https://twitter.com/pizzahut/status/1242570166497656834?s=20</w:t>
        </w:r>
      </w:hyperlink>
      <w:r w:rsidDel="00000000" w:rsidR="00000000" w:rsidRPr="00000000">
        <w:rPr>
          <w:rtl w:val="0"/>
        </w:rPr>
      </w:r>
    </w:p>
    <w:p w:rsidR="00000000" w:rsidDel="00000000" w:rsidP="00000000" w:rsidRDefault="00000000" w:rsidRPr="00000000" w14:paraId="00000017">
      <w:pPr>
        <w:numPr>
          <w:ilvl w:val="0"/>
          <w:numId w:val="1"/>
        </w:numPr>
        <w:spacing w:line="480" w:lineRule="auto"/>
        <w:ind w:left="720" w:hanging="360"/>
        <w:rPr>
          <w:rFonts w:ascii="Times New Roman" w:cs="Times New Roman" w:eastAsia="Times New Roman" w:hAnsi="Times New Roman"/>
          <w:sz w:val="24"/>
          <w:szCs w:val="24"/>
          <w:u w:val="none"/>
        </w:rPr>
      </w:pPr>
      <w:hyperlink r:id="rId20">
        <w:r w:rsidDel="00000000" w:rsidR="00000000" w:rsidRPr="00000000">
          <w:rPr>
            <w:rFonts w:ascii="Times New Roman" w:cs="Times New Roman" w:eastAsia="Times New Roman" w:hAnsi="Times New Roman"/>
            <w:color w:val="1155cc"/>
            <w:sz w:val="24"/>
            <w:szCs w:val="24"/>
            <w:u w:val="single"/>
            <w:rtl w:val="0"/>
          </w:rPr>
          <w:t xml:space="preserve">https://twitter.com/pizzahut/status/1251918533535113216?s=20</w:t>
        </w:r>
      </w:hyperlink>
      <w:r w:rsidDel="00000000" w:rsidR="00000000" w:rsidRPr="00000000">
        <w:rPr>
          <w:rtl w:val="0"/>
        </w:rPr>
      </w:r>
    </w:p>
    <w:p w:rsidR="00000000" w:rsidDel="00000000" w:rsidP="00000000" w:rsidRDefault="00000000" w:rsidRPr="00000000" w14:paraId="00000018">
      <w:pPr>
        <w:numPr>
          <w:ilvl w:val="0"/>
          <w:numId w:val="1"/>
        </w:numPr>
        <w:spacing w:line="480" w:lineRule="auto"/>
        <w:ind w:left="720" w:hanging="360"/>
        <w:rPr>
          <w:rFonts w:ascii="Times New Roman" w:cs="Times New Roman" w:eastAsia="Times New Roman" w:hAnsi="Times New Roman"/>
          <w:sz w:val="24"/>
          <w:szCs w:val="24"/>
        </w:rPr>
      </w:pPr>
      <w:hyperlink r:id="rId21">
        <w:r w:rsidDel="00000000" w:rsidR="00000000" w:rsidRPr="00000000">
          <w:rPr>
            <w:rFonts w:ascii="Times New Roman" w:cs="Times New Roman" w:eastAsia="Times New Roman" w:hAnsi="Times New Roman"/>
            <w:color w:val="1155cc"/>
            <w:sz w:val="24"/>
            <w:szCs w:val="24"/>
            <w:u w:val="single"/>
            <w:rtl w:val="0"/>
          </w:rPr>
          <w:t xml:space="preserve">https://www.yum.com/wps/portal/yumbrands/Yumbrands/company/</w:t>
        </w:r>
      </w:hyperlink>
      <w:r w:rsidDel="00000000" w:rsidR="00000000" w:rsidRPr="00000000">
        <w:rPr>
          <w:rtl w:val="0"/>
        </w:rPr>
      </w:r>
    </w:p>
    <w:p w:rsidR="00000000" w:rsidDel="00000000" w:rsidP="00000000" w:rsidRDefault="00000000" w:rsidRPr="00000000" w14:paraId="00000019">
      <w:pPr>
        <w:numPr>
          <w:ilvl w:val="0"/>
          <w:numId w:val="1"/>
        </w:numPr>
        <w:spacing w:line="480" w:lineRule="auto"/>
        <w:ind w:left="720" w:hanging="360"/>
        <w:rPr>
          <w:rFonts w:ascii="Times New Roman" w:cs="Times New Roman" w:eastAsia="Times New Roman" w:hAnsi="Times New Roman"/>
          <w:sz w:val="24"/>
          <w:szCs w:val="24"/>
        </w:rPr>
      </w:pPr>
      <w:hyperlink r:id="rId22">
        <w:r w:rsidDel="00000000" w:rsidR="00000000" w:rsidRPr="00000000">
          <w:rPr>
            <w:rFonts w:ascii="Times New Roman" w:cs="Times New Roman" w:eastAsia="Times New Roman" w:hAnsi="Times New Roman"/>
            <w:color w:val="1155cc"/>
            <w:sz w:val="24"/>
            <w:szCs w:val="24"/>
            <w:u w:val="single"/>
            <w:rtl w:val="0"/>
          </w:rPr>
          <w:t xml:space="preserve">https://bi.gale.com/essentials/company/429160?u=ksstate_ukans</w:t>
        </w:r>
      </w:hyperlink>
      <w:r w:rsidDel="00000000" w:rsidR="00000000" w:rsidRPr="00000000">
        <w:rPr>
          <w:rtl w:val="0"/>
        </w:rPr>
      </w:r>
    </w:p>
    <w:p w:rsidR="00000000" w:rsidDel="00000000" w:rsidP="00000000" w:rsidRDefault="00000000" w:rsidRPr="00000000" w14:paraId="0000001A">
      <w:pPr>
        <w:numPr>
          <w:ilvl w:val="0"/>
          <w:numId w:val="1"/>
        </w:numPr>
        <w:spacing w:line="480" w:lineRule="auto"/>
        <w:ind w:left="720" w:hanging="360"/>
        <w:rPr>
          <w:rFonts w:ascii="Times New Roman" w:cs="Times New Roman" w:eastAsia="Times New Roman" w:hAnsi="Times New Roman"/>
          <w:sz w:val="24"/>
          <w:szCs w:val="24"/>
        </w:rPr>
      </w:pPr>
      <w:hyperlink r:id="rId23">
        <w:r w:rsidDel="00000000" w:rsidR="00000000" w:rsidRPr="00000000">
          <w:rPr>
            <w:rFonts w:ascii="Times New Roman" w:cs="Times New Roman" w:eastAsia="Times New Roman" w:hAnsi="Times New Roman"/>
            <w:color w:val="1155cc"/>
            <w:sz w:val="24"/>
            <w:szCs w:val="24"/>
            <w:u w:val="single"/>
            <w:rtl w:val="0"/>
          </w:rPr>
          <w:t xml:space="preserve">https://restaurant.org/research/restaurant-statistics/restaurant-industry-facts-at-a-glance</w:t>
        </w:r>
      </w:hyperlink>
      <w:r w:rsidDel="00000000" w:rsidR="00000000" w:rsidRPr="00000000">
        <w:rPr>
          <w:rtl w:val="0"/>
        </w:rPr>
      </w:r>
    </w:p>
    <w:p w:rsidR="00000000" w:rsidDel="00000000" w:rsidP="00000000" w:rsidRDefault="00000000" w:rsidRPr="00000000" w14:paraId="0000001B">
      <w:pPr>
        <w:numPr>
          <w:ilvl w:val="0"/>
          <w:numId w:val="1"/>
        </w:numPr>
        <w:spacing w:line="480" w:lineRule="auto"/>
        <w:ind w:left="720" w:hanging="360"/>
        <w:rPr>
          <w:rFonts w:ascii="Times New Roman" w:cs="Times New Roman" w:eastAsia="Times New Roman" w:hAnsi="Times New Roman"/>
          <w:sz w:val="24"/>
          <w:szCs w:val="24"/>
        </w:rPr>
      </w:pPr>
      <w:hyperlink r:id="rId24">
        <w:r w:rsidDel="00000000" w:rsidR="00000000" w:rsidRPr="00000000">
          <w:rPr>
            <w:rFonts w:ascii="Times New Roman" w:cs="Times New Roman" w:eastAsia="Times New Roman" w:hAnsi="Times New Roman"/>
            <w:color w:val="1155cc"/>
            <w:sz w:val="24"/>
            <w:szCs w:val="24"/>
            <w:u w:val="single"/>
            <w:rtl w:val="0"/>
          </w:rPr>
          <w:t xml:space="preserve">https://www.google.com/finance/quote/YUM:NYSE?sa=X&amp;ved=2ahUKEwiz0tvBr-jzAhWbl2oFHYfSBuQQ3ecFegQIHBAW&amp;window=6M</w:t>
        </w:r>
      </w:hyperlink>
      <w:r w:rsidDel="00000000" w:rsidR="00000000" w:rsidRPr="00000000">
        <w:rPr>
          <w:rtl w:val="0"/>
        </w:rPr>
      </w:r>
    </w:p>
    <w:p w:rsidR="00000000" w:rsidDel="00000000" w:rsidP="00000000" w:rsidRDefault="00000000" w:rsidRPr="00000000" w14:paraId="0000001C">
      <w:pPr>
        <w:numPr>
          <w:ilvl w:val="0"/>
          <w:numId w:val="1"/>
        </w:numPr>
        <w:spacing w:line="480" w:lineRule="auto"/>
        <w:ind w:left="720" w:hanging="360"/>
        <w:rPr>
          <w:rFonts w:ascii="Times New Roman" w:cs="Times New Roman" w:eastAsia="Times New Roman" w:hAnsi="Times New Roman"/>
          <w:sz w:val="24"/>
          <w:szCs w:val="24"/>
        </w:rPr>
      </w:pPr>
      <w:hyperlink r:id="rId25">
        <w:r w:rsidDel="00000000" w:rsidR="00000000" w:rsidRPr="00000000">
          <w:rPr>
            <w:rFonts w:ascii="Times New Roman" w:cs="Times New Roman" w:eastAsia="Times New Roman" w:hAnsi="Times New Roman"/>
            <w:color w:val="1155cc"/>
            <w:sz w:val="24"/>
            <w:szCs w:val="24"/>
            <w:u w:val="single"/>
            <w:rtl w:val="0"/>
          </w:rPr>
          <w:t xml:space="preserve">https://www.capitaliq.com/CIQDotNet/company.aspx?companyId=365997</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twitter.com/pizzahut/status/1251918533535113216?s=20" TargetMode="External"/><Relationship Id="rId22" Type="http://schemas.openxmlformats.org/officeDocument/2006/relationships/hyperlink" Target="https://bi.gale.com/essentials/company/429160?u=ksstate_ukans" TargetMode="External"/><Relationship Id="rId21" Type="http://schemas.openxmlformats.org/officeDocument/2006/relationships/hyperlink" Target="https://www.yum.com/wps/portal/yumbrands/Yumbrands/company/" TargetMode="External"/><Relationship Id="rId24" Type="http://schemas.openxmlformats.org/officeDocument/2006/relationships/hyperlink" Target="https://www.google.com/finance/quote/YUM:NYSE?sa=X&amp;ved=2ahUKEwiz0tvBr-jzAhWbl2oFHYfSBuQQ3ecFegQIHBAW&amp;window=6M" TargetMode="External"/><Relationship Id="rId23" Type="http://schemas.openxmlformats.org/officeDocument/2006/relationships/hyperlink" Target="https://restaurant.org/research/restaurant-statistics/restaurant-industry-facts-at-a-glanc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izzahut.com/" TargetMode="External"/><Relationship Id="rId25" Type="http://schemas.openxmlformats.org/officeDocument/2006/relationships/hyperlink" Target="https://www.capitaliq.com/CIQDotNet/company.aspx?companyId=365997" TargetMode="External"/><Relationship Id="rId5" Type="http://schemas.openxmlformats.org/officeDocument/2006/relationships/styles" Target="styles.xml"/><Relationship Id="rId6" Type="http://schemas.openxmlformats.org/officeDocument/2006/relationships/hyperlink" Target="https://www.yum.com/wps/portal/yumbrands/Yumbrands/company/" TargetMode="External"/><Relationship Id="rId7" Type="http://schemas.openxmlformats.org/officeDocument/2006/relationships/hyperlink" Target="https://bi.gale.com/essentials/company/429160?u=ksstate_ukans" TargetMode="External"/><Relationship Id="rId8" Type="http://schemas.openxmlformats.org/officeDocument/2006/relationships/hyperlink" Target="https://restaurant.org/research/restaurant-statistics/restaurant-industry-facts-at-a-glance" TargetMode="External"/><Relationship Id="rId11" Type="http://schemas.openxmlformats.org/officeDocument/2006/relationships/hyperlink" Target="https://www.coursehero.com/file/p5mo1s4/Geographic-Geographic-segmentation-of-Pizza-Hut-is-worldwide-Now-Pizza-Hut-is/" TargetMode="External"/><Relationship Id="rId10" Type="http://schemas.openxmlformats.org/officeDocument/2006/relationships/hyperlink" Target="https://www.restaurantdive.com/news/pizza-hut-creates-chief-equity-officer-role-launches-antiracism-initiative/583835/" TargetMode="External"/><Relationship Id="rId13" Type="http://schemas.openxmlformats.org/officeDocument/2006/relationships/hyperlink" Target="https://jobs.pizzahut.com/about-us/" TargetMode="External"/><Relationship Id="rId12" Type="http://schemas.openxmlformats.org/officeDocument/2006/relationships/hyperlink" Target="https://www.bartleby.com/essay/Psychographic-Segmentation-Of-Pizza-Hut-FJCSKQXL26" TargetMode="External"/><Relationship Id="rId15" Type="http://schemas.openxmlformats.org/officeDocument/2006/relationships/hyperlink" Target="https://www.marketing91.com/marketing-strategy-pizza-hut/" TargetMode="External"/><Relationship Id="rId14" Type="http://schemas.openxmlformats.org/officeDocument/2006/relationships/hyperlink" Target="https://pizzahutproject.tumblr.com/post/102296946115/pizza-huts-targetswot-analysis" TargetMode="External"/><Relationship Id="rId17" Type="http://schemas.openxmlformats.org/officeDocument/2006/relationships/hyperlink" Target="https://www.pizzahut.com/index.php?corporate-contribution-guidelines=#/corporate-contribution-guidelines" TargetMode="External"/><Relationship Id="rId16" Type="http://schemas.openxmlformats.org/officeDocument/2006/relationships/hyperlink" Target="https://www.researchgate.net/publication/352559853_Factors_influencing_customers'_purchasing_behavior_and_satisfaction_in_Pizza_Hut" TargetMode="External"/><Relationship Id="rId19" Type="http://schemas.openxmlformats.org/officeDocument/2006/relationships/hyperlink" Target="https://twitter.com/pizzahut/status/1242570166497656834?s=20" TargetMode="External"/><Relationship Id="rId18" Type="http://schemas.openxmlformats.org/officeDocument/2006/relationships/hyperlink" Target="https://twitter.com/pizzahut/status/1242126486058012678?s=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